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2D" w:rsidRPr="00A54078" w:rsidRDefault="00BC7E74" w:rsidP="006F2C9C">
      <w:pPr>
        <w:jc w:val="center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-1399540</wp:posOffset>
            </wp:positionV>
            <wp:extent cx="8280400" cy="12433827"/>
            <wp:effectExtent l="0" t="0" r="6350" b="6350"/>
            <wp:wrapNone/>
            <wp:docPr id="5" name="Рисунок 5" descr="D:\Desktop\no-translate-detected_7182-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no-translate-detected_7182-6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0" cy="1243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C9C" w:rsidRPr="00A54078">
        <w:rPr>
          <w:rFonts w:ascii="Franklin Gothic Book" w:hAnsi="Franklin Gothic Book" w:cs="Times New Roman"/>
          <w:sz w:val="24"/>
          <w:szCs w:val="24"/>
        </w:rPr>
        <w:t>Министерство здравоохранения Республики Беларусь</w:t>
      </w:r>
    </w:p>
    <w:p w:rsidR="006F2C9C" w:rsidRPr="00A54078" w:rsidRDefault="006F2C9C" w:rsidP="00A54078">
      <w:pPr>
        <w:spacing w:after="0" w:line="240" w:lineRule="auto"/>
        <w:jc w:val="center"/>
        <w:rPr>
          <w:rFonts w:ascii="Arial Rounded MT Bold" w:hAnsi="Arial Rounded MT Bold" w:cs="Times New Roman"/>
          <w:b/>
          <w:color w:val="CC0066"/>
          <w:sz w:val="28"/>
          <w:szCs w:val="28"/>
        </w:rPr>
      </w:pP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5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ключевых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приёмов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к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более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безопасным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продуктам</w:t>
      </w:r>
      <w:r w:rsidRPr="00A54078">
        <w:rPr>
          <w:rFonts w:ascii="Arial Rounded MT Bold" w:hAnsi="Arial Rounded MT Bold" w:cs="Times New Roman"/>
          <w:b/>
          <w:color w:val="CC0066"/>
          <w:sz w:val="28"/>
          <w:szCs w:val="28"/>
        </w:rPr>
        <w:t xml:space="preserve"> </w:t>
      </w:r>
      <w:r w:rsidRPr="00A54078">
        <w:rPr>
          <w:rFonts w:ascii="Arial" w:hAnsi="Arial" w:cs="Arial"/>
          <w:b/>
          <w:color w:val="CC0066"/>
          <w:sz w:val="28"/>
          <w:szCs w:val="28"/>
        </w:rPr>
        <w:t>питания</w:t>
      </w:r>
    </w:p>
    <w:p w:rsidR="006F2C9C" w:rsidRDefault="001766BB" w:rsidP="008C7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6BB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398D8947" wp14:editId="05D84A5A">
            <wp:extent cx="6886575" cy="276225"/>
            <wp:effectExtent l="0" t="0" r="9525" b="2857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a5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3827"/>
      </w:tblGrid>
      <w:tr w:rsidR="000810E1" w:rsidTr="00A762B3">
        <w:tc>
          <w:tcPr>
            <w:tcW w:w="2552" w:type="dxa"/>
          </w:tcPr>
          <w:p w:rsidR="000810E1" w:rsidRPr="000810E1" w:rsidRDefault="00A762B3" w:rsidP="00A762B3">
            <w:pPr>
              <w:jc w:val="center"/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66EC11" wp14:editId="2E7B2444">
                  <wp:extent cx="1428750" cy="1387078"/>
                  <wp:effectExtent l="0" t="0" r="0" b="3810"/>
                  <wp:docPr id="1" name="Рисунок 1" descr="D:\Desktop\travellers_ru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travellers_ru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55" cy="138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810E1" w:rsidRPr="00A54078" w:rsidRDefault="000810E1" w:rsidP="008C7EE8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 xml:space="preserve">Мойте руки, перед тем как брать </w:t>
            </w:r>
          </w:p>
          <w:p w:rsidR="000810E1" w:rsidRPr="00A54078" w:rsidRDefault="000810E1" w:rsidP="008C7EE8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продукты и приступать к готовке пищи</w:t>
            </w:r>
          </w:p>
          <w:p w:rsidR="000810E1" w:rsidRPr="00A54078" w:rsidRDefault="000810E1" w:rsidP="008C7EE8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Мойте руки после туалета</w:t>
            </w:r>
          </w:p>
          <w:p w:rsidR="000810E1" w:rsidRPr="00A54078" w:rsidRDefault="000810E1" w:rsidP="008C7EE8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 xml:space="preserve">Вымойте и продезинфицируйте все </w:t>
            </w:r>
          </w:p>
          <w:p w:rsidR="000810E1" w:rsidRPr="00A54078" w:rsidRDefault="000810E1" w:rsidP="008C7EE8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поверхности и кухонные принадлежности, используемые для приготовления пищи</w:t>
            </w:r>
          </w:p>
          <w:p w:rsidR="000810E1" w:rsidRPr="00A54078" w:rsidRDefault="000810E1" w:rsidP="008C7EE8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 xml:space="preserve">Предохраняйте кухню и продукты 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от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 xml:space="preserve"> </w:t>
            </w:r>
          </w:p>
          <w:p w:rsidR="000810E1" w:rsidRPr="00A54078" w:rsidRDefault="000810E1" w:rsidP="008C7EE8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насекомых, грызунов и других животных</w:t>
            </w:r>
          </w:p>
        </w:tc>
        <w:tc>
          <w:tcPr>
            <w:tcW w:w="3827" w:type="dxa"/>
            <w:shd w:val="clear" w:color="auto" w:fill="33CCFF"/>
          </w:tcPr>
          <w:p w:rsidR="000810E1" w:rsidRPr="00A54078" w:rsidRDefault="000810E1" w:rsidP="008C7EE8">
            <w:pPr>
              <w:jc w:val="center"/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0"/>
              </w:rPr>
            </w:pPr>
            <w:r w:rsidRPr="00A54078"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0"/>
              </w:rPr>
              <w:t>Почему?</w:t>
            </w:r>
          </w:p>
          <w:p w:rsidR="000810E1" w:rsidRPr="00A54078" w:rsidRDefault="000810E1" w:rsidP="008C7EE8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0"/>
              </w:rPr>
              <w:t>Хотя большинство микроорганизмов не вызывают никаких болезней, всё же многие из них, встречающиеся в почве, воде и организме животных и человека, опасны. Они передаются через рукопожатия, хозяйственные тряпки, и в особенности через разделочные доски. Простое прикосновение способно перенести их в продукты и вызвать заболевания пищевого происхождения.</w:t>
            </w:r>
          </w:p>
        </w:tc>
      </w:tr>
    </w:tbl>
    <w:p w:rsidR="006F2C9C" w:rsidRDefault="00EB11D2" w:rsidP="008C7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6BB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55D85E2A" wp14:editId="68A154C3">
            <wp:extent cx="6886575" cy="276225"/>
            <wp:effectExtent l="0" t="0" r="28575" b="285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3792"/>
      </w:tblGrid>
      <w:tr w:rsidR="000810E1" w:rsidTr="00A762B3">
        <w:tc>
          <w:tcPr>
            <w:tcW w:w="2552" w:type="dxa"/>
          </w:tcPr>
          <w:p w:rsidR="000810E1" w:rsidRPr="000810E1" w:rsidRDefault="00A762B3" w:rsidP="00A762B3">
            <w:pPr>
              <w:jc w:val="center"/>
              <w:rPr>
                <w:rFonts w:ascii="Franklin Gothic Book" w:hAnsi="Franklin Gothic Book" w:cs="Times New Roman"/>
                <w:sz w:val="20"/>
                <w:szCs w:val="24"/>
              </w:rPr>
            </w:pPr>
            <w:bookmarkStart w:id="0" w:name="_GoBack"/>
            <w:r>
              <w:rPr>
                <w:rFonts w:ascii="Franklin Gothic Book" w:hAnsi="Franklin Gothic Book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154EBE7" wp14:editId="61EAEB6F">
                  <wp:extent cx="1411316" cy="1219200"/>
                  <wp:effectExtent l="0" t="0" r="0" b="0"/>
                  <wp:docPr id="2" name="Рисунок 2" descr="D:\Desktop\d11186dfc7ee4e95bf2f74efbe6a6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d11186dfc7ee4e95bf2f74efbe6a6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316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Отделяйте сырое мясо, птицу и </w:t>
            </w:r>
          </w:p>
          <w:p w:rsidR="000810E1" w:rsidRPr="00A54078" w:rsidRDefault="000810E1" w:rsidP="00B115CB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морские продукты от других пищевых продуктов</w:t>
            </w:r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Для обработки сырых продуктов, </w:t>
            </w:r>
          </w:p>
          <w:p w:rsidR="000810E1" w:rsidRPr="00A54078" w:rsidRDefault="000810E1" w:rsidP="001945E9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пользуйтесь отдельными кухонными приборами и принадлежностями, такими как ножи и разделочные доски</w:t>
            </w:r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Храните продукты в закрытой посуде,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для предотвращения контакта между сырыми и готовыми продуктами</w:t>
            </w:r>
          </w:p>
        </w:tc>
        <w:tc>
          <w:tcPr>
            <w:tcW w:w="3792" w:type="dxa"/>
            <w:shd w:val="clear" w:color="auto" w:fill="92D050"/>
          </w:tcPr>
          <w:p w:rsidR="000810E1" w:rsidRPr="00A54078" w:rsidRDefault="000810E1" w:rsidP="001945E9">
            <w:pPr>
              <w:jc w:val="center"/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</w:pPr>
            <w:r w:rsidRPr="00A54078"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  <w:t>Почему?</w:t>
            </w:r>
          </w:p>
          <w:p w:rsidR="000810E1" w:rsidRPr="00A54078" w:rsidRDefault="000810E1" w:rsidP="001945E9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В сырых продуктах, мясе, птице и морских продуктах и их соках, могут быть опасные микроорганизмы, которые могут быть перенесены во время приготовления и хранения пищи на другие продукты</w:t>
            </w:r>
          </w:p>
        </w:tc>
      </w:tr>
    </w:tbl>
    <w:bookmarkEnd w:id="0"/>
    <w:p w:rsidR="008C7EE8" w:rsidRDefault="00EB11D2" w:rsidP="00194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6BB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0C7E2948" wp14:editId="5F026E65">
            <wp:extent cx="6886575" cy="276225"/>
            <wp:effectExtent l="0" t="0" r="28575" b="2857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3792"/>
      </w:tblGrid>
      <w:tr w:rsidR="000810E1" w:rsidTr="00A762B3">
        <w:tc>
          <w:tcPr>
            <w:tcW w:w="2552" w:type="dxa"/>
          </w:tcPr>
          <w:p w:rsidR="000810E1" w:rsidRPr="000810E1" w:rsidRDefault="00A762B3" w:rsidP="00A762B3">
            <w:pPr>
              <w:jc w:val="center"/>
              <w:rPr>
                <w:rFonts w:ascii="Franklin Gothic Book" w:hAnsi="Franklin Gothic Book" w:cs="Times New Roman"/>
                <w:sz w:val="20"/>
                <w:szCs w:val="28"/>
              </w:rPr>
            </w:pPr>
            <w:r>
              <w:rPr>
                <w:rFonts w:ascii="Franklin Gothic Book" w:hAnsi="Franklin Gothic Book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3C8424BA" wp14:editId="3481B8E1">
                  <wp:extent cx="1219200" cy="1712518"/>
                  <wp:effectExtent l="0" t="0" r="0" b="2540"/>
                  <wp:docPr id="3" name="Рисунок 3" descr="D:\Desktop\travellers_ru2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travellers_ru2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Тщательно прожаривайте или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проваривайте продукты, особенно мясо, птицу, яйца и морские продукты</w:t>
            </w:r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Доводите такие блюда, как супы,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жаркое, до кипения, чтобы быть уверенными, что они достигли 70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°С</w:t>
            </w:r>
            <w:proofErr w:type="gramEnd"/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При готовке мяса или птицы, их соки </w:t>
            </w:r>
          </w:p>
          <w:p w:rsidR="000810E1" w:rsidRPr="00A54078" w:rsidRDefault="000810E1" w:rsidP="001945E9">
            <w:p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должны быть прозрачными, а не розовыми. Рекомендуется использование термометра</w:t>
            </w:r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Тщательно подогревайте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приготовленные продукты</w:t>
            </w:r>
          </w:p>
        </w:tc>
        <w:tc>
          <w:tcPr>
            <w:tcW w:w="3792" w:type="dxa"/>
            <w:shd w:val="clear" w:color="auto" w:fill="F79646" w:themeFill="accent6"/>
          </w:tcPr>
          <w:p w:rsidR="000810E1" w:rsidRPr="00A54078" w:rsidRDefault="000810E1" w:rsidP="001945E9">
            <w:pPr>
              <w:jc w:val="center"/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</w:pPr>
            <w:r w:rsidRPr="00A54078"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  <w:t>Почему?</w:t>
            </w:r>
          </w:p>
          <w:p w:rsidR="000810E1" w:rsidRPr="00A54078" w:rsidRDefault="000810E1" w:rsidP="001945E9">
            <w:pPr>
              <w:jc w:val="both"/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При тщательной тепловой обработке погибают практически все опасные микроорганизмы. Исследование показывает, что тепловая обработка продуктов при температуре </w:t>
            </w: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70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°С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 может сделать их значительно безопаснее для употребления. Пищевые продукты, на которые необходимо обращать особое внимание, включают мясной фарш, мясные рулеты, большие куски мяса и цельные тушки птицы.</w:t>
            </w:r>
          </w:p>
        </w:tc>
      </w:tr>
    </w:tbl>
    <w:p w:rsidR="001945E9" w:rsidRDefault="00EB11D2" w:rsidP="00194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6BB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2273A7CA" wp14:editId="49F8BBC3">
            <wp:extent cx="6886575" cy="276225"/>
            <wp:effectExtent l="0" t="0" r="28575" b="2857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3792"/>
      </w:tblGrid>
      <w:tr w:rsidR="000810E1" w:rsidTr="00A762B3">
        <w:tc>
          <w:tcPr>
            <w:tcW w:w="2552" w:type="dxa"/>
          </w:tcPr>
          <w:p w:rsidR="000810E1" w:rsidRPr="000810E1" w:rsidRDefault="00A762B3" w:rsidP="00A762B3">
            <w:pPr>
              <w:jc w:val="center"/>
              <w:rPr>
                <w:rFonts w:ascii="Franklin Gothic Book" w:hAnsi="Franklin Gothic Book" w:cs="Times New Roman"/>
                <w:sz w:val="20"/>
                <w:szCs w:val="24"/>
              </w:rPr>
            </w:pPr>
            <w:r>
              <w:rPr>
                <w:rFonts w:ascii="Franklin Gothic Book" w:hAnsi="Franklin Gothic Book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060F637" wp14:editId="12D26A5C">
                  <wp:extent cx="1266825" cy="1438275"/>
                  <wp:effectExtent l="0" t="0" r="9525" b="9525"/>
                  <wp:docPr id="4" name="Рисунок 4" descr="D:\Desktop\b66dd508ca625f7f4a37313b5152fe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b66dd508ca625f7f4a37313b5152fe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810E1" w:rsidRPr="00A54078" w:rsidRDefault="000810E1" w:rsidP="00EB11D2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Не оставляйте приготовленную пищу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при комнатной температуре более чем на 2 часа</w:t>
            </w:r>
          </w:p>
          <w:p w:rsidR="000810E1" w:rsidRPr="00A54078" w:rsidRDefault="000810E1" w:rsidP="00EB11D2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Охлаждайте без задержки все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приготовленные и скоропортящиеся пищевые продукты (желательно ниже 5</w:t>
            </w: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°С</w:t>
            </w: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)</w:t>
            </w:r>
          </w:p>
          <w:p w:rsidR="000810E1" w:rsidRPr="00A54078" w:rsidRDefault="000810E1" w:rsidP="00EB11D2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Держите приготовленные блюда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горячими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 (выше 60</w:t>
            </w: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°С</w:t>
            </w: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) вплоть до сервировки</w:t>
            </w:r>
          </w:p>
          <w:p w:rsidR="000810E1" w:rsidRPr="00A54078" w:rsidRDefault="000810E1" w:rsidP="001945E9">
            <w:pPr>
              <w:pStyle w:val="a6"/>
              <w:numPr>
                <w:ilvl w:val="0"/>
                <w:numId w:val="1"/>
              </w:num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Не храните пищу долго, даже 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в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 </w:t>
            </w:r>
          </w:p>
          <w:p w:rsidR="000810E1" w:rsidRPr="00A54078" w:rsidRDefault="000810E1" w:rsidP="00A54078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холодильнике</w:t>
            </w:r>
            <w:proofErr w:type="gramEnd"/>
          </w:p>
        </w:tc>
        <w:tc>
          <w:tcPr>
            <w:tcW w:w="3792" w:type="dxa"/>
            <w:shd w:val="clear" w:color="auto" w:fill="B2A1C7" w:themeFill="accent4" w:themeFillTint="99"/>
          </w:tcPr>
          <w:p w:rsidR="000810E1" w:rsidRPr="00A54078" w:rsidRDefault="000810E1" w:rsidP="00B115CB">
            <w:pPr>
              <w:jc w:val="center"/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</w:pPr>
            <w:r w:rsidRPr="00A54078"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  <w:t>Почему?</w:t>
            </w:r>
          </w:p>
          <w:p w:rsidR="000810E1" w:rsidRPr="00A54078" w:rsidRDefault="000810E1" w:rsidP="00B115CB">
            <w:pPr>
              <w:jc w:val="both"/>
              <w:rPr>
                <w:rFonts w:ascii="Franklin Gothic Book" w:hAnsi="Franklin Gothic Book" w:cs="Times New Roman"/>
                <w:sz w:val="20"/>
                <w:szCs w:val="24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 xml:space="preserve">При комнатной температуре микроорганизмы размножаются очень быстро. При температуре ниже </w:t>
            </w: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5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°С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 или выше 60°С процесс их размножения замедляется или прекращается. Некоторые опасные микроорганизмы всё же могут размножаться и при температуре ниже 5°С.</w:t>
            </w:r>
          </w:p>
        </w:tc>
      </w:tr>
    </w:tbl>
    <w:p w:rsidR="001945E9" w:rsidRDefault="00EB11D2" w:rsidP="00EB11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6BB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197890E2" wp14:editId="415AEA58">
            <wp:extent cx="6886575" cy="276225"/>
            <wp:effectExtent l="0" t="0" r="28575" b="2857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  <w:gridCol w:w="3792"/>
      </w:tblGrid>
      <w:tr w:rsidR="000810E1" w:rsidTr="00A762B3">
        <w:tc>
          <w:tcPr>
            <w:tcW w:w="2552" w:type="dxa"/>
          </w:tcPr>
          <w:p w:rsidR="000810E1" w:rsidRPr="000810E1" w:rsidRDefault="00A762B3" w:rsidP="00A762B3">
            <w:pPr>
              <w:jc w:val="center"/>
              <w:rPr>
                <w:rFonts w:ascii="Franklin Gothic Book" w:hAnsi="Franklin Gothic Book" w:cs="Times New Roman"/>
                <w:sz w:val="20"/>
                <w:szCs w:val="28"/>
              </w:rPr>
            </w:pPr>
            <w:r>
              <w:rPr>
                <w:rFonts w:ascii="Franklin Gothic Book" w:hAnsi="Franklin Gothic Book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960031" wp14:editId="7E924B4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3810</wp:posOffset>
                  </wp:positionV>
                  <wp:extent cx="1287145" cy="1400175"/>
                  <wp:effectExtent l="0" t="0" r="8255" b="9525"/>
                  <wp:wrapTight wrapText="bothSides">
                    <wp:wrapPolygon edited="0">
                      <wp:start x="0" y="0"/>
                      <wp:lineTo x="0" y="21453"/>
                      <wp:lineTo x="21419" y="21453"/>
                      <wp:lineTo x="21419" y="0"/>
                      <wp:lineTo x="0" y="0"/>
                    </wp:wrapPolygon>
                  </wp:wrapTight>
                  <wp:docPr id="6" name="Рисунок 6" descr="D:\Desktop\travellers_ru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travellers_ru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0810E1" w:rsidRPr="00A54078" w:rsidRDefault="000810E1" w:rsidP="00EB11D2">
            <w:pPr>
              <w:pStyle w:val="a6"/>
              <w:numPr>
                <w:ilvl w:val="0"/>
                <w:numId w:val="4"/>
              </w:num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Используйте чистую воду, или </w:t>
            </w:r>
          </w:p>
          <w:p w:rsidR="000810E1" w:rsidRPr="00A54078" w:rsidRDefault="000810E1" w:rsidP="00A54078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очищайте её</w:t>
            </w:r>
          </w:p>
          <w:p w:rsidR="000810E1" w:rsidRPr="00A54078" w:rsidRDefault="000810E1" w:rsidP="00EB11D2">
            <w:pPr>
              <w:pStyle w:val="a6"/>
              <w:numPr>
                <w:ilvl w:val="0"/>
                <w:numId w:val="4"/>
              </w:num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Выбирайте свежие и непорченые </w:t>
            </w:r>
          </w:p>
          <w:p w:rsidR="000810E1" w:rsidRPr="00A54078" w:rsidRDefault="000810E1" w:rsidP="00A54078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продукты</w:t>
            </w:r>
          </w:p>
          <w:p w:rsidR="000810E1" w:rsidRPr="00A54078" w:rsidRDefault="000810E1" w:rsidP="00B115CB">
            <w:pPr>
              <w:pStyle w:val="a6"/>
              <w:numPr>
                <w:ilvl w:val="0"/>
                <w:numId w:val="4"/>
              </w:num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Выбирайте продукты, подвергнутые </w:t>
            </w:r>
          </w:p>
          <w:p w:rsidR="000810E1" w:rsidRPr="00A54078" w:rsidRDefault="000810E1" w:rsidP="00A54078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обработке в целях повышения их безопасности, например, пастеризованное молоко</w:t>
            </w:r>
          </w:p>
          <w:p w:rsidR="000810E1" w:rsidRPr="00A54078" w:rsidRDefault="000810E1" w:rsidP="00B115CB">
            <w:pPr>
              <w:pStyle w:val="a6"/>
              <w:numPr>
                <w:ilvl w:val="0"/>
                <w:numId w:val="4"/>
              </w:num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Мойте фрукты и овощи, особенно </w:t>
            </w:r>
          </w:p>
          <w:p w:rsidR="000810E1" w:rsidRPr="00A54078" w:rsidRDefault="000810E1" w:rsidP="00A54078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когда они подаются в сыром виде</w:t>
            </w:r>
          </w:p>
          <w:p w:rsidR="000810E1" w:rsidRPr="00A54078" w:rsidRDefault="000810E1" w:rsidP="00B115CB">
            <w:pPr>
              <w:pStyle w:val="a6"/>
              <w:numPr>
                <w:ilvl w:val="0"/>
                <w:numId w:val="4"/>
              </w:num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Не употребляйте продукты </w:t>
            </w:r>
            <w:proofErr w:type="gramStart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с</w:t>
            </w:r>
            <w:proofErr w:type="gramEnd"/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 xml:space="preserve"> </w:t>
            </w:r>
          </w:p>
          <w:p w:rsidR="000810E1" w:rsidRPr="00A54078" w:rsidRDefault="000810E1" w:rsidP="00A54078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8"/>
              </w:rPr>
              <w:t>истёкшим сроком годности</w:t>
            </w:r>
          </w:p>
        </w:tc>
        <w:tc>
          <w:tcPr>
            <w:tcW w:w="3792" w:type="dxa"/>
            <w:shd w:val="clear" w:color="auto" w:fill="FF6699"/>
          </w:tcPr>
          <w:p w:rsidR="000810E1" w:rsidRPr="00A54078" w:rsidRDefault="000810E1" w:rsidP="00B115CB">
            <w:pPr>
              <w:jc w:val="center"/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</w:pPr>
            <w:r w:rsidRPr="00A54078">
              <w:rPr>
                <w:rFonts w:ascii="Franklin Gothic Book" w:hAnsi="Franklin Gothic Book" w:cs="Microsoft Sans Serif"/>
                <w:b/>
                <w:color w:val="FFFFFF" w:themeColor="background1"/>
                <w:sz w:val="20"/>
                <w:szCs w:val="24"/>
              </w:rPr>
              <w:t>Почему?</w:t>
            </w:r>
          </w:p>
          <w:p w:rsidR="000810E1" w:rsidRPr="00A54078" w:rsidRDefault="000810E1" w:rsidP="00B115CB">
            <w:pPr>
              <w:rPr>
                <w:rFonts w:ascii="Franklin Gothic Book" w:hAnsi="Franklin Gothic Book" w:cs="Times New Roman"/>
                <w:sz w:val="20"/>
                <w:szCs w:val="28"/>
              </w:rPr>
            </w:pPr>
            <w:r w:rsidRPr="00A54078">
              <w:rPr>
                <w:rFonts w:ascii="Franklin Gothic Book" w:hAnsi="Franklin Gothic Book" w:cs="Times New Roman"/>
                <w:sz w:val="20"/>
                <w:szCs w:val="24"/>
              </w:rPr>
              <w:t>Необработанные продукты, а также вода и лёд, могут содержать опасные микроорганизмы и химические вещества. В подпорченных или покрытых плесенью продуктах могут образовываться токсины. Тщательно отобранные и хорошо вымытые или очищенные продукты менее опасны для здоровья.</w:t>
            </w:r>
          </w:p>
        </w:tc>
      </w:tr>
    </w:tbl>
    <w:p w:rsidR="008C7EE8" w:rsidRPr="00A54078" w:rsidRDefault="00A54078" w:rsidP="000810E1">
      <w:pPr>
        <w:spacing w:after="0" w:line="240" w:lineRule="auto"/>
        <w:jc w:val="center"/>
        <w:rPr>
          <w:rFonts w:ascii="Franklin Gothic Book" w:hAnsi="Franklin Gothic Book" w:cs="Times New Roman"/>
          <w:sz w:val="24"/>
          <w:szCs w:val="28"/>
        </w:rPr>
      </w:pPr>
      <w:r w:rsidRPr="00A54078">
        <w:rPr>
          <w:rFonts w:ascii="Franklin Gothic Book" w:hAnsi="Franklin Gothic Book" w:cs="Times New Roman"/>
          <w:sz w:val="24"/>
          <w:szCs w:val="28"/>
        </w:rPr>
        <w:t>Отдел общественного здоровья ГУ «</w:t>
      </w:r>
      <w:proofErr w:type="spellStart"/>
      <w:r w:rsidRPr="00A54078">
        <w:rPr>
          <w:rFonts w:ascii="Franklin Gothic Book" w:hAnsi="Franklin Gothic Book" w:cs="Times New Roman"/>
          <w:sz w:val="24"/>
          <w:szCs w:val="28"/>
        </w:rPr>
        <w:t>Солигорский</w:t>
      </w:r>
      <w:proofErr w:type="spellEnd"/>
      <w:r w:rsidRPr="00A54078">
        <w:rPr>
          <w:rFonts w:ascii="Franklin Gothic Book" w:hAnsi="Franklin Gothic Book" w:cs="Times New Roman"/>
          <w:sz w:val="24"/>
          <w:szCs w:val="28"/>
        </w:rPr>
        <w:t xml:space="preserve"> зональный центр гигиены и эпидемиологии»</w:t>
      </w:r>
    </w:p>
    <w:sectPr w:rsidR="008C7EE8" w:rsidRPr="00A54078" w:rsidSect="006F2C9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191"/>
    <w:multiLevelType w:val="hybridMultilevel"/>
    <w:tmpl w:val="877AF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82261"/>
    <w:multiLevelType w:val="hybridMultilevel"/>
    <w:tmpl w:val="5D7E3836"/>
    <w:lvl w:ilvl="0" w:tplc="ECC6E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30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C9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4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AC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28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2A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80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A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CB2A1D"/>
    <w:multiLevelType w:val="hybridMultilevel"/>
    <w:tmpl w:val="E2B48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16F7"/>
    <w:multiLevelType w:val="hybridMultilevel"/>
    <w:tmpl w:val="863E65F0"/>
    <w:lvl w:ilvl="0" w:tplc="0C48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AD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08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69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2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A04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26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4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3"/>
    <w:rsid w:val="000810E1"/>
    <w:rsid w:val="001766BB"/>
    <w:rsid w:val="001945E9"/>
    <w:rsid w:val="006F2C9C"/>
    <w:rsid w:val="007D2670"/>
    <w:rsid w:val="0080102D"/>
    <w:rsid w:val="00857A85"/>
    <w:rsid w:val="008C7EE8"/>
    <w:rsid w:val="0099745B"/>
    <w:rsid w:val="00A54078"/>
    <w:rsid w:val="00A762B3"/>
    <w:rsid w:val="00B115CB"/>
    <w:rsid w:val="00BC7E74"/>
    <w:rsid w:val="00D54B73"/>
    <w:rsid w:val="00E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2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26" Type="http://schemas.openxmlformats.org/officeDocument/2006/relationships/diagramLayout" Target="diagrams/layout4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QuickStyle" Target="diagrams/quickStyle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image" Target="media/image4.jpeg"/><Relationship Id="rId32" Type="http://schemas.openxmlformats.org/officeDocument/2006/relationships/diagramLayout" Target="diagrams/layout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image" Target="media/image6.jpeg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3.xml"/><Relationship Id="rId31" Type="http://schemas.openxmlformats.org/officeDocument/2006/relationships/diagramData" Target="diagrams/data5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5.png"/><Relationship Id="rId35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8C464F-DBFA-4D2C-84CD-60EC5151E68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834F67-B638-4F75-A412-17436818B479}">
      <dgm:prSet phldrT="[Текст]" custT="1"/>
      <dgm:spPr>
        <a:solidFill>
          <a:srgbClr val="33CCFF"/>
        </a:solidFill>
        <a:ln>
          <a:noFill/>
        </a:ln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Поддерживайте чистоту</a:t>
          </a:r>
        </a:p>
      </dgm:t>
    </dgm:pt>
    <dgm:pt modelId="{EF146313-4EE0-4708-A19E-B7992F841E9C}" type="parTrans" cxnId="{1B5326E4-0FC4-4043-96F9-918277D1909B}">
      <dgm:prSet/>
      <dgm:spPr/>
      <dgm:t>
        <a:bodyPr/>
        <a:lstStyle/>
        <a:p>
          <a:endParaRPr lang="ru-RU"/>
        </a:p>
      </dgm:t>
    </dgm:pt>
    <dgm:pt modelId="{9594C640-22D8-45D7-A451-C08E2C916111}" type="sibTrans" cxnId="{1B5326E4-0FC4-4043-96F9-918277D1909B}">
      <dgm:prSet/>
      <dgm:spPr/>
      <dgm:t>
        <a:bodyPr/>
        <a:lstStyle/>
        <a:p>
          <a:endParaRPr lang="ru-RU"/>
        </a:p>
      </dgm:t>
    </dgm:pt>
    <dgm:pt modelId="{D3CC2B83-7E45-45B6-8842-3E73CB2FD962}" type="pres">
      <dgm:prSet presAssocID="{E08C464F-DBFA-4D2C-84CD-60EC5151E68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F201D9-AB82-42B2-8329-3B1FFDDA05FD}" type="pres">
      <dgm:prSet presAssocID="{18834F67-B638-4F75-A412-17436818B479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D1818B2-84A7-45CF-A417-6B81E827D0C6}" type="presOf" srcId="{E08C464F-DBFA-4D2C-84CD-60EC5151E681}" destId="{D3CC2B83-7E45-45B6-8842-3E73CB2FD962}" srcOrd="0" destOrd="0" presId="urn:microsoft.com/office/officeart/2005/8/layout/vList2"/>
    <dgm:cxn modelId="{1B5326E4-0FC4-4043-96F9-918277D1909B}" srcId="{E08C464F-DBFA-4D2C-84CD-60EC5151E681}" destId="{18834F67-B638-4F75-A412-17436818B479}" srcOrd="0" destOrd="0" parTransId="{EF146313-4EE0-4708-A19E-B7992F841E9C}" sibTransId="{9594C640-22D8-45D7-A451-C08E2C916111}"/>
    <dgm:cxn modelId="{55941105-17BB-45BE-A886-2AA7D145FB8F}" type="presOf" srcId="{18834F67-B638-4F75-A412-17436818B479}" destId="{C7F201D9-AB82-42B2-8329-3B1FFDDA05FD}" srcOrd="0" destOrd="0" presId="urn:microsoft.com/office/officeart/2005/8/layout/vList2"/>
    <dgm:cxn modelId="{4938BE41-A62E-4BA0-A528-94710FA8B5E3}" type="presParOf" srcId="{D3CC2B83-7E45-45B6-8842-3E73CB2FD962}" destId="{C7F201D9-AB82-42B2-8329-3B1FFDDA05FD}" srcOrd="0" destOrd="0" presId="urn:microsoft.com/office/officeart/2005/8/layout/vList2"/>
  </dgm:cxnLst>
  <dgm:bg>
    <a:effectLst>
      <a:outerShdw blurRad="50800" dist="50800" dir="5400000" algn="ctr" rotWithShape="0">
        <a:srgbClr val="00B0F0"/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8C464F-DBFA-4D2C-84CD-60EC5151E68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834F67-B638-4F75-A412-17436818B479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Отделяйте сырое от приготовленного</a:t>
          </a:r>
        </a:p>
      </dgm:t>
    </dgm:pt>
    <dgm:pt modelId="{EF146313-4EE0-4708-A19E-B7992F841E9C}" type="parTrans" cxnId="{1B5326E4-0FC4-4043-96F9-918277D1909B}">
      <dgm:prSet/>
      <dgm:spPr/>
      <dgm:t>
        <a:bodyPr/>
        <a:lstStyle/>
        <a:p>
          <a:endParaRPr lang="ru-RU"/>
        </a:p>
      </dgm:t>
    </dgm:pt>
    <dgm:pt modelId="{9594C640-22D8-45D7-A451-C08E2C916111}" type="sibTrans" cxnId="{1B5326E4-0FC4-4043-96F9-918277D1909B}">
      <dgm:prSet/>
      <dgm:spPr/>
      <dgm:t>
        <a:bodyPr/>
        <a:lstStyle/>
        <a:p>
          <a:endParaRPr lang="ru-RU"/>
        </a:p>
      </dgm:t>
    </dgm:pt>
    <dgm:pt modelId="{D3CC2B83-7E45-45B6-8842-3E73CB2FD962}" type="pres">
      <dgm:prSet presAssocID="{E08C464F-DBFA-4D2C-84CD-60EC5151E68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F201D9-AB82-42B2-8329-3B1FFDDA05FD}" type="pres">
      <dgm:prSet presAssocID="{18834F67-B638-4F75-A412-17436818B479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6E23A3-3D9C-4CE1-91CF-AB9771B1EFB3}" type="presOf" srcId="{18834F67-B638-4F75-A412-17436818B479}" destId="{C7F201D9-AB82-42B2-8329-3B1FFDDA05FD}" srcOrd="0" destOrd="0" presId="urn:microsoft.com/office/officeart/2005/8/layout/vList2"/>
    <dgm:cxn modelId="{313F2D45-63DE-458B-BA25-03822306C65F}" type="presOf" srcId="{E08C464F-DBFA-4D2C-84CD-60EC5151E681}" destId="{D3CC2B83-7E45-45B6-8842-3E73CB2FD962}" srcOrd="0" destOrd="0" presId="urn:microsoft.com/office/officeart/2005/8/layout/vList2"/>
    <dgm:cxn modelId="{1B5326E4-0FC4-4043-96F9-918277D1909B}" srcId="{E08C464F-DBFA-4D2C-84CD-60EC5151E681}" destId="{18834F67-B638-4F75-A412-17436818B479}" srcOrd="0" destOrd="0" parTransId="{EF146313-4EE0-4708-A19E-B7992F841E9C}" sibTransId="{9594C640-22D8-45D7-A451-C08E2C916111}"/>
    <dgm:cxn modelId="{3C47CA1B-DFB9-4FF0-9FBB-8E522E2FB1EB}" type="presParOf" srcId="{D3CC2B83-7E45-45B6-8842-3E73CB2FD962}" destId="{C7F201D9-AB82-42B2-8329-3B1FFDDA05FD}" srcOrd="0" destOrd="0" presId="urn:microsoft.com/office/officeart/2005/8/layout/vList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08C464F-DBFA-4D2C-84CD-60EC5151E68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834F67-B638-4F75-A412-17436818B479}">
      <dgm:prSet phldrT="[Текст]" custT="1"/>
      <dgm:spPr>
        <a:solidFill>
          <a:schemeClr val="accent6"/>
        </a:solidFill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Хорошо прожаривайте или проваривайте продукты</a:t>
          </a:r>
        </a:p>
      </dgm:t>
    </dgm:pt>
    <dgm:pt modelId="{EF146313-4EE0-4708-A19E-B7992F841E9C}" type="parTrans" cxnId="{1B5326E4-0FC4-4043-96F9-918277D1909B}">
      <dgm:prSet/>
      <dgm:spPr/>
      <dgm:t>
        <a:bodyPr/>
        <a:lstStyle/>
        <a:p>
          <a:endParaRPr lang="ru-RU"/>
        </a:p>
      </dgm:t>
    </dgm:pt>
    <dgm:pt modelId="{9594C640-22D8-45D7-A451-C08E2C916111}" type="sibTrans" cxnId="{1B5326E4-0FC4-4043-96F9-918277D1909B}">
      <dgm:prSet/>
      <dgm:spPr/>
      <dgm:t>
        <a:bodyPr/>
        <a:lstStyle/>
        <a:p>
          <a:endParaRPr lang="ru-RU"/>
        </a:p>
      </dgm:t>
    </dgm:pt>
    <dgm:pt modelId="{D3CC2B83-7E45-45B6-8842-3E73CB2FD962}" type="pres">
      <dgm:prSet presAssocID="{E08C464F-DBFA-4D2C-84CD-60EC5151E68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F201D9-AB82-42B2-8329-3B1FFDDA05FD}" type="pres">
      <dgm:prSet presAssocID="{18834F67-B638-4F75-A412-17436818B479}" presName="parentText" presStyleLbl="node1" presStyleIdx="0" presStyleCnt="1" custLinFactNeighborX="2113" custLinFactNeighborY="-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431CA3-F568-4808-8650-0FA935CCE10D}" type="presOf" srcId="{E08C464F-DBFA-4D2C-84CD-60EC5151E681}" destId="{D3CC2B83-7E45-45B6-8842-3E73CB2FD962}" srcOrd="0" destOrd="0" presId="urn:microsoft.com/office/officeart/2005/8/layout/vList2"/>
    <dgm:cxn modelId="{A1FC6081-3676-4635-B44A-5DBFC72146AC}" type="presOf" srcId="{18834F67-B638-4F75-A412-17436818B479}" destId="{C7F201D9-AB82-42B2-8329-3B1FFDDA05FD}" srcOrd="0" destOrd="0" presId="urn:microsoft.com/office/officeart/2005/8/layout/vList2"/>
    <dgm:cxn modelId="{1B5326E4-0FC4-4043-96F9-918277D1909B}" srcId="{E08C464F-DBFA-4D2C-84CD-60EC5151E681}" destId="{18834F67-B638-4F75-A412-17436818B479}" srcOrd="0" destOrd="0" parTransId="{EF146313-4EE0-4708-A19E-B7992F841E9C}" sibTransId="{9594C640-22D8-45D7-A451-C08E2C916111}"/>
    <dgm:cxn modelId="{7A84A736-A3E0-4BEC-9986-FF65112B958F}" type="presParOf" srcId="{D3CC2B83-7E45-45B6-8842-3E73CB2FD962}" destId="{C7F201D9-AB82-42B2-8329-3B1FFDDA05FD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08C464F-DBFA-4D2C-84CD-60EC5151E68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834F67-B638-4F75-A412-17436818B479}">
      <dgm:prSet phldrT="[Текст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Храните продукты при безопасной температуре</a:t>
          </a:r>
        </a:p>
      </dgm:t>
    </dgm:pt>
    <dgm:pt modelId="{EF146313-4EE0-4708-A19E-B7992F841E9C}" type="parTrans" cxnId="{1B5326E4-0FC4-4043-96F9-918277D1909B}">
      <dgm:prSet/>
      <dgm:spPr/>
      <dgm:t>
        <a:bodyPr/>
        <a:lstStyle/>
        <a:p>
          <a:endParaRPr lang="ru-RU"/>
        </a:p>
      </dgm:t>
    </dgm:pt>
    <dgm:pt modelId="{9594C640-22D8-45D7-A451-C08E2C916111}" type="sibTrans" cxnId="{1B5326E4-0FC4-4043-96F9-918277D1909B}">
      <dgm:prSet/>
      <dgm:spPr/>
      <dgm:t>
        <a:bodyPr/>
        <a:lstStyle/>
        <a:p>
          <a:endParaRPr lang="ru-RU"/>
        </a:p>
      </dgm:t>
    </dgm:pt>
    <dgm:pt modelId="{D3CC2B83-7E45-45B6-8842-3E73CB2FD962}" type="pres">
      <dgm:prSet presAssocID="{E08C464F-DBFA-4D2C-84CD-60EC5151E68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F201D9-AB82-42B2-8329-3B1FFDDA05FD}" type="pres">
      <dgm:prSet presAssocID="{18834F67-B638-4F75-A412-17436818B479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A3BAC6-643C-4E64-B007-1549EE368CBC}" type="presOf" srcId="{18834F67-B638-4F75-A412-17436818B479}" destId="{C7F201D9-AB82-42B2-8329-3B1FFDDA05FD}" srcOrd="0" destOrd="0" presId="urn:microsoft.com/office/officeart/2005/8/layout/vList2"/>
    <dgm:cxn modelId="{0F4BEE92-2578-4C4C-88FB-3E3A1EBB14E0}" type="presOf" srcId="{E08C464F-DBFA-4D2C-84CD-60EC5151E681}" destId="{D3CC2B83-7E45-45B6-8842-3E73CB2FD962}" srcOrd="0" destOrd="0" presId="urn:microsoft.com/office/officeart/2005/8/layout/vList2"/>
    <dgm:cxn modelId="{1B5326E4-0FC4-4043-96F9-918277D1909B}" srcId="{E08C464F-DBFA-4D2C-84CD-60EC5151E681}" destId="{18834F67-B638-4F75-A412-17436818B479}" srcOrd="0" destOrd="0" parTransId="{EF146313-4EE0-4708-A19E-B7992F841E9C}" sibTransId="{9594C640-22D8-45D7-A451-C08E2C916111}"/>
    <dgm:cxn modelId="{BC0FA202-743A-4047-9540-BD03E61CA7F6}" type="presParOf" srcId="{D3CC2B83-7E45-45B6-8842-3E73CB2FD962}" destId="{C7F201D9-AB82-42B2-8329-3B1FFDDA05FD}" srcOrd="0" destOrd="0" presId="urn:microsoft.com/office/officeart/2005/8/layout/vList2"/>
  </dgm:cxnLst>
  <dgm:bg>
    <a:effectLst/>
  </dgm:bg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08C464F-DBFA-4D2C-84CD-60EC5151E681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834F67-B638-4F75-A412-17436818B479}">
      <dgm:prSet phldrT="[Текст]" custT="1"/>
      <dgm:spPr>
        <a:solidFill>
          <a:srgbClr val="FF6699"/>
        </a:solidFill>
      </dgm:spPr>
      <dgm:t>
        <a:bodyPr/>
        <a:lstStyle/>
        <a:p>
          <a:pPr algn="ctr"/>
          <a:r>
            <a:rPr lang="ru-RU" sz="1200" b="1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Выбирайте свежие и не порченные продукты</a:t>
          </a:r>
        </a:p>
      </dgm:t>
    </dgm:pt>
    <dgm:pt modelId="{EF146313-4EE0-4708-A19E-B7992F841E9C}" type="parTrans" cxnId="{1B5326E4-0FC4-4043-96F9-918277D1909B}">
      <dgm:prSet/>
      <dgm:spPr/>
      <dgm:t>
        <a:bodyPr/>
        <a:lstStyle/>
        <a:p>
          <a:endParaRPr lang="ru-RU"/>
        </a:p>
      </dgm:t>
    </dgm:pt>
    <dgm:pt modelId="{9594C640-22D8-45D7-A451-C08E2C916111}" type="sibTrans" cxnId="{1B5326E4-0FC4-4043-96F9-918277D1909B}">
      <dgm:prSet/>
      <dgm:spPr/>
      <dgm:t>
        <a:bodyPr/>
        <a:lstStyle/>
        <a:p>
          <a:endParaRPr lang="ru-RU"/>
        </a:p>
      </dgm:t>
    </dgm:pt>
    <dgm:pt modelId="{D3CC2B83-7E45-45B6-8842-3E73CB2FD962}" type="pres">
      <dgm:prSet presAssocID="{E08C464F-DBFA-4D2C-84CD-60EC5151E68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F201D9-AB82-42B2-8329-3B1FFDDA05FD}" type="pres">
      <dgm:prSet presAssocID="{18834F67-B638-4F75-A412-17436818B479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0000EE5-097E-434B-9AD3-F6A72D5A7829}" type="presOf" srcId="{18834F67-B638-4F75-A412-17436818B479}" destId="{C7F201D9-AB82-42B2-8329-3B1FFDDA05FD}" srcOrd="0" destOrd="0" presId="urn:microsoft.com/office/officeart/2005/8/layout/vList2"/>
    <dgm:cxn modelId="{1B5326E4-0FC4-4043-96F9-918277D1909B}" srcId="{E08C464F-DBFA-4D2C-84CD-60EC5151E681}" destId="{18834F67-B638-4F75-A412-17436818B479}" srcOrd="0" destOrd="0" parTransId="{EF146313-4EE0-4708-A19E-B7992F841E9C}" sibTransId="{9594C640-22D8-45D7-A451-C08E2C916111}"/>
    <dgm:cxn modelId="{387B79B3-6875-4771-A43B-1EAEFF04F250}" type="presOf" srcId="{E08C464F-DBFA-4D2C-84CD-60EC5151E681}" destId="{D3CC2B83-7E45-45B6-8842-3E73CB2FD962}" srcOrd="0" destOrd="0" presId="urn:microsoft.com/office/officeart/2005/8/layout/vList2"/>
    <dgm:cxn modelId="{C5ED4C8D-99A4-44E7-A67D-188D55CFB76D}" type="presParOf" srcId="{D3CC2B83-7E45-45B6-8842-3E73CB2FD962}" destId="{C7F201D9-AB82-42B2-8329-3B1FFDDA05FD}" srcOrd="0" destOrd="0" presId="urn:microsoft.com/office/officeart/2005/8/layout/vList2"/>
  </dgm:cxnLst>
  <dgm:bg>
    <a:solidFill>
      <a:srgbClr val="FF6699"/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1D9-AB82-42B2-8329-3B1FFDDA05FD}">
      <dsp:nvSpPr>
        <dsp:cNvPr id="0" name=""/>
        <dsp:cNvSpPr/>
      </dsp:nvSpPr>
      <dsp:spPr>
        <a:xfrm>
          <a:off x="0" y="1222"/>
          <a:ext cx="6886575" cy="273780"/>
        </a:xfrm>
        <a:prstGeom prst="roundRect">
          <a:avLst/>
        </a:prstGeom>
        <a:solidFill>
          <a:srgbClr val="33CCFF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Поддерживайте чистоту</a:t>
          </a:r>
        </a:p>
      </dsp:txBody>
      <dsp:txXfrm>
        <a:off x="13365" y="14587"/>
        <a:ext cx="6859845" cy="2470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1D9-AB82-42B2-8329-3B1FFDDA05FD}">
      <dsp:nvSpPr>
        <dsp:cNvPr id="0" name=""/>
        <dsp:cNvSpPr/>
      </dsp:nvSpPr>
      <dsp:spPr>
        <a:xfrm>
          <a:off x="0" y="1222"/>
          <a:ext cx="6886575" cy="273780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Отделяйте сырое от приготовленного</a:t>
          </a:r>
        </a:p>
      </dsp:txBody>
      <dsp:txXfrm>
        <a:off x="13365" y="14587"/>
        <a:ext cx="6859845" cy="2470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1D9-AB82-42B2-8329-3B1FFDDA05FD}">
      <dsp:nvSpPr>
        <dsp:cNvPr id="0" name=""/>
        <dsp:cNvSpPr/>
      </dsp:nvSpPr>
      <dsp:spPr>
        <a:xfrm>
          <a:off x="0" y="1214"/>
          <a:ext cx="6886575" cy="273780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Хорошо прожаривайте или проваривайте продукты</a:t>
          </a:r>
        </a:p>
      </dsp:txBody>
      <dsp:txXfrm>
        <a:off x="13365" y="14579"/>
        <a:ext cx="6859845" cy="2470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1D9-AB82-42B2-8329-3B1FFDDA05FD}">
      <dsp:nvSpPr>
        <dsp:cNvPr id="0" name=""/>
        <dsp:cNvSpPr/>
      </dsp:nvSpPr>
      <dsp:spPr>
        <a:xfrm>
          <a:off x="0" y="1222"/>
          <a:ext cx="6886575" cy="273780"/>
        </a:xfrm>
        <a:prstGeom prst="round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Храните продукты при безопасной температуре</a:t>
          </a:r>
        </a:p>
      </dsp:txBody>
      <dsp:txXfrm>
        <a:off x="13365" y="14587"/>
        <a:ext cx="6859845" cy="2470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F201D9-AB82-42B2-8329-3B1FFDDA05FD}">
      <dsp:nvSpPr>
        <dsp:cNvPr id="0" name=""/>
        <dsp:cNvSpPr/>
      </dsp:nvSpPr>
      <dsp:spPr>
        <a:xfrm>
          <a:off x="0" y="1222"/>
          <a:ext cx="6886575" cy="273780"/>
        </a:xfrm>
        <a:prstGeom prst="roundRect">
          <a:avLst/>
        </a:prstGeom>
        <a:solidFill>
          <a:srgbClr val="FF66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Microsoft Sans Serif" pitchFamily="34" charset="0"/>
              <a:cs typeface="Microsoft Sans Serif" pitchFamily="34" charset="0"/>
            </a:rPr>
            <a:t>Выбирайте свежие и не порченные продукты</a:t>
          </a:r>
        </a:p>
      </dsp:txBody>
      <dsp:txXfrm>
        <a:off x="13365" y="14587"/>
        <a:ext cx="6859845" cy="247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8</cp:revision>
  <cp:lastPrinted>2019-03-11T12:46:00Z</cp:lastPrinted>
  <dcterms:created xsi:type="dcterms:W3CDTF">2019-03-11T08:58:00Z</dcterms:created>
  <dcterms:modified xsi:type="dcterms:W3CDTF">2019-03-11T12:46:00Z</dcterms:modified>
</cp:coreProperties>
</file>