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6865" w:rsidRPr="00642771" w:rsidRDefault="003C6865" w:rsidP="00642771">
      <w:pPr>
        <w:pStyle w:val="af4"/>
        <w:spacing w:before="0" w:after="0"/>
        <w:jc w:val="center"/>
      </w:pPr>
      <w:bookmarkStart w:id="0" w:name="_GoBack"/>
      <w:bookmarkEnd w:id="0"/>
      <w:r w:rsidRPr="00642771">
        <w:rPr>
          <w:bCs/>
          <w:color w:val="005951"/>
          <w:spacing w:val="7"/>
          <w:sz w:val="28"/>
          <w:szCs w:val="28"/>
          <w:lang w:eastAsia="ru-RU"/>
        </w:rPr>
        <w:t>Пресс-релиз</w:t>
      </w:r>
    </w:p>
    <w:p w:rsidR="003C6865" w:rsidRDefault="003C6865">
      <w:pPr>
        <w:pStyle w:val="af4"/>
        <w:spacing w:before="0" w:after="0"/>
        <w:jc w:val="center"/>
      </w:pPr>
      <w:r>
        <w:rPr>
          <w:b/>
          <w:bCs/>
          <w:color w:val="005951"/>
          <w:spacing w:val="7"/>
          <w:sz w:val="28"/>
          <w:szCs w:val="28"/>
        </w:rPr>
        <w:t>Профилактика распространения COV</w:t>
      </w:r>
      <w:r w:rsidR="00642771">
        <w:rPr>
          <w:b/>
          <w:bCs/>
          <w:color w:val="005951"/>
          <w:spacing w:val="7"/>
          <w:sz w:val="28"/>
          <w:szCs w:val="28"/>
        </w:rPr>
        <w:t>ID–19 в учреждениях образования</w:t>
      </w:r>
      <w:r>
        <w:rPr>
          <w:b/>
          <w:bCs/>
          <w:color w:val="005951"/>
          <w:spacing w:val="7"/>
          <w:sz w:val="28"/>
          <w:szCs w:val="28"/>
        </w:rPr>
        <w:t xml:space="preserve"> с целью сохранения здоровья участ</w:t>
      </w:r>
      <w:r w:rsidR="00642771">
        <w:rPr>
          <w:b/>
          <w:bCs/>
          <w:color w:val="005951"/>
          <w:spacing w:val="7"/>
          <w:sz w:val="28"/>
          <w:szCs w:val="28"/>
        </w:rPr>
        <w:t>ников образовательного процесса</w:t>
      </w:r>
    </w:p>
    <w:p w:rsidR="003C6865" w:rsidRDefault="003C6865">
      <w:pPr>
        <w:rPr>
          <w:color w:val="575757"/>
          <w:spacing w:val="7"/>
          <w:sz w:val="28"/>
          <w:szCs w:val="28"/>
        </w:rPr>
      </w:pPr>
    </w:p>
    <w:p w:rsidR="003C6865" w:rsidRDefault="00642771" w:rsidP="00642771">
      <w:pPr>
        <w:tabs>
          <w:tab w:val="left" w:pos="5250"/>
        </w:tabs>
        <w:ind w:left="-284" w:right="-142"/>
        <w:jc w:val="both"/>
      </w:pPr>
      <w:r>
        <w:rPr>
          <w:b/>
          <w:bCs/>
          <w:color w:val="005951"/>
          <w:spacing w:val="7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2pt;margin-top:6.5pt;width:169.1pt;height:121.55pt;z-index:-251658752;mso-wrap-distance-left:9.05pt;mso-wrap-distance-right:9.05pt" wrapcoords="-30 0 -30 21480 21600 21480 21600 0 -30 0" filled="t">
            <v:fill color2="black"/>
            <v:imagedata r:id="rId7" o:title="" croptop="-9f" cropbottom="-9f" cropleft="-6f" cropright="-6f"/>
            <w10:wrap type="tight"/>
          </v:shape>
        </w:pict>
      </w:r>
      <w:r w:rsidR="003C6865">
        <w:rPr>
          <w:sz w:val="28"/>
          <w:szCs w:val="28"/>
        </w:rPr>
        <w:t xml:space="preserve">В период регистрации и распространения коронавирусной инфекции устройство, </w:t>
      </w:r>
      <w:r w:rsidR="003C6865">
        <w:rPr>
          <w:color w:val="000000"/>
          <w:sz w:val="28"/>
          <w:szCs w:val="28"/>
        </w:rPr>
        <w:t xml:space="preserve">содержание и организация работы образовательных учреждений должны обеспечивать </w:t>
      </w:r>
      <w:r w:rsidR="00BF3820">
        <w:rPr>
          <w:color w:val="000000"/>
          <w:spacing w:val="7"/>
          <w:sz w:val="28"/>
          <w:szCs w:val="28"/>
        </w:rPr>
        <w:t>неукоснительное</w:t>
      </w:r>
      <w:r w:rsidR="003C6865">
        <w:rPr>
          <w:color w:val="000000"/>
          <w:spacing w:val="7"/>
          <w:sz w:val="28"/>
          <w:szCs w:val="28"/>
        </w:rPr>
        <w:t xml:space="preserve"> выполнение мероприятий по предотвращению распространения инфекции COVID-19.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color w:val="000000"/>
          <w:spacing w:val="7"/>
          <w:sz w:val="28"/>
          <w:szCs w:val="28"/>
        </w:rPr>
        <w:t xml:space="preserve">Основными направлениями в </w:t>
      </w:r>
      <w:r>
        <w:rPr>
          <w:sz w:val="28"/>
          <w:szCs w:val="28"/>
        </w:rPr>
        <w:t xml:space="preserve">комплексе мер профилактики возникновения и распространения COVID-19 </w:t>
      </w:r>
      <w:r>
        <w:rPr>
          <w:color w:val="000000"/>
          <w:spacing w:val="7"/>
          <w:sz w:val="28"/>
          <w:szCs w:val="28"/>
        </w:rPr>
        <w:t>являются: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color w:val="000000"/>
          <w:spacing w:val="7"/>
          <w:sz w:val="28"/>
          <w:szCs w:val="28"/>
        </w:rPr>
        <w:t>соблюдение мер</w:t>
      </w:r>
      <w:r w:rsidR="004975C7">
        <w:rPr>
          <w:color w:val="000000"/>
          <w:spacing w:val="7"/>
          <w:sz w:val="28"/>
          <w:szCs w:val="28"/>
        </w:rPr>
        <w:t xml:space="preserve"> «социального дистанцирования» и</w:t>
      </w:r>
      <w:r>
        <w:rPr>
          <w:color w:val="000000"/>
          <w:spacing w:val="7"/>
          <w:sz w:val="28"/>
          <w:szCs w:val="28"/>
        </w:rPr>
        <w:t xml:space="preserve"> правил личной гигиены (мыть руки, лицо);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color w:val="000000"/>
          <w:sz w:val="28"/>
          <w:szCs w:val="28"/>
        </w:rPr>
        <w:t>увеличение продолжительности перемен, разделение времени начала и окончания смен (учебных занятий</w:t>
      </w:r>
      <w:r>
        <w:rPr>
          <w:sz w:val="28"/>
          <w:szCs w:val="28"/>
        </w:rPr>
        <w:t>, перемен);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>переход при возможности на двухсменный при односменном режиме образовательного процесса;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>организация посещений столовой по максимально разобщенному графику;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>обеспечение работы курьерской службы и прием корреспонденции бесконтактным способом;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 xml:space="preserve">ограничение в зависимости от интенсивности развития эпидемического процесса проведения спортивных, культурно-массовых, иных зрелищных мероприятий; 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>условия организации «пропускного фильтра» для работников;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>обеспечение должного санитарного состояния помещений;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>проведение влажной уборки помещений с использованием дезинфицирующих средств, разрешенных в этих целях в соответствии с инструкцией по применению;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>использование средств индивидуальной защиты органов дыхания работниками учреждений;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 xml:space="preserve">при отсутствии медицинского изолятора определение дополнительного помещения, которое </w:t>
      </w:r>
      <w:r w:rsidR="00642771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может использоваться для временной изоляции обучающихся и работников с признаками респираторной инфекции;</w:t>
      </w:r>
    </w:p>
    <w:p w:rsidR="003C6865" w:rsidRDefault="003C6865">
      <w:pPr>
        <w:tabs>
          <w:tab w:val="left" w:pos="5250"/>
        </w:tabs>
        <w:ind w:left="-284" w:right="-142" w:firstLine="709"/>
        <w:jc w:val="both"/>
      </w:pPr>
      <w:r>
        <w:rPr>
          <w:sz w:val="28"/>
          <w:szCs w:val="28"/>
        </w:rPr>
        <w:t>ограничение входа в помещения учреждения образования лиц, не относящихся к категориям работников и обучающихся.</w:t>
      </w:r>
    </w:p>
    <w:p w:rsidR="003C6865" w:rsidRDefault="003C6865">
      <w:pPr>
        <w:ind w:left="-284" w:right="-142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 данным ВОЗ дети в возрасте до 10 лет меньше подвержены заражению COVID-19, чем подростки и взрослые. Подавляюще</w:t>
      </w:r>
      <w:r w:rsidR="004975C7">
        <w:rPr>
          <w:sz w:val="28"/>
          <w:szCs w:val="28"/>
        </w:rPr>
        <w:t>е</w:t>
      </w:r>
      <w:r>
        <w:rPr>
          <w:sz w:val="28"/>
          <w:szCs w:val="28"/>
        </w:rPr>
        <w:t xml:space="preserve"> большинство всех случаев заболевания у детей связаны с контактами с заболевшими взрослыми.</w:t>
      </w:r>
    </w:p>
    <w:p w:rsidR="00642771" w:rsidRPr="004975C7" w:rsidRDefault="004975C7">
      <w:pPr>
        <w:ind w:left="-284" w:right="-142" w:firstLine="600"/>
        <w:jc w:val="both"/>
        <w:rPr>
          <w:i/>
        </w:rPr>
      </w:pPr>
      <w:r w:rsidRPr="004975C7">
        <w:rPr>
          <w:i/>
          <w:sz w:val="28"/>
          <w:szCs w:val="28"/>
        </w:rPr>
        <w:t>Бондаренко Элла Ивановна</w:t>
      </w:r>
      <w:r>
        <w:rPr>
          <w:i/>
          <w:sz w:val="28"/>
          <w:szCs w:val="28"/>
        </w:rPr>
        <w:t>, з</w:t>
      </w:r>
      <w:r w:rsidR="00642771" w:rsidRPr="004975C7">
        <w:rPr>
          <w:i/>
          <w:sz w:val="28"/>
          <w:szCs w:val="28"/>
        </w:rPr>
        <w:t xml:space="preserve">аведующий отделением гигиены детей и подростков отдела гигиены </w:t>
      </w:r>
      <w:r>
        <w:rPr>
          <w:i/>
          <w:sz w:val="28"/>
          <w:szCs w:val="28"/>
        </w:rPr>
        <w:t xml:space="preserve">ГУ «Минский областной центр гигиены, эпидемиологии и общественного здоровья» </w:t>
      </w:r>
    </w:p>
    <w:p w:rsidR="003C6865" w:rsidRDefault="003C6865">
      <w:pPr>
        <w:ind w:left="-284" w:right="-142" w:firstLine="600"/>
        <w:jc w:val="both"/>
      </w:pPr>
      <w:r>
        <w:rPr>
          <w:sz w:val="28"/>
          <w:szCs w:val="28"/>
        </w:rPr>
        <w:lastRenderedPageBreak/>
        <w:t xml:space="preserve"> </w:t>
      </w:r>
    </w:p>
    <w:sectPr w:rsidR="003C6865">
      <w:headerReference w:type="default" r:id="rId8"/>
      <w:pgSz w:w="11906" w:h="16838"/>
      <w:pgMar w:top="765" w:right="566" w:bottom="1134" w:left="1701" w:header="709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65" w:rsidRDefault="003C6865">
      <w:r>
        <w:separator/>
      </w:r>
    </w:p>
  </w:endnote>
  <w:endnote w:type="continuationSeparator" w:id="0">
    <w:p w:rsidR="003C6865" w:rsidRDefault="003C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65" w:rsidRDefault="003C6865">
      <w:r>
        <w:separator/>
      </w:r>
    </w:p>
  </w:footnote>
  <w:footnote w:type="continuationSeparator" w:id="0">
    <w:p w:rsidR="003C6865" w:rsidRDefault="003C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65" w:rsidRDefault="003C6865">
    <w:pPr>
      <w:pStyle w:val="af1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CF70ED">
      <w:rPr>
        <w:noProof/>
      </w:rPr>
      <w:t>2</w:t>
    </w:r>
    <w:r>
      <w:fldChar w:fldCharType="end"/>
    </w:r>
  </w:p>
  <w:p w:rsidR="003C6865" w:rsidRDefault="003C6865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771"/>
    <w:rsid w:val="003C6865"/>
    <w:rsid w:val="004975C7"/>
    <w:rsid w:val="004B30EB"/>
    <w:rsid w:val="00642771"/>
    <w:rsid w:val="00BF3820"/>
    <w:rsid w:val="00C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0E4625A-3252-47DA-9335-D630B4A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30"/>
      <w:szCs w:val="30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4z2">
    <w:name w:val="WW8Num4z2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11">
    <w:name w:val="Заголовок 1 Знак"/>
    <w:rPr>
      <w:sz w:val="28"/>
    </w:rPr>
  </w:style>
  <w:style w:type="character" w:customStyle="1" w:styleId="a5">
    <w:name w:val="Верхний колонтитул Знак"/>
    <w:rPr>
      <w:sz w:val="30"/>
      <w:szCs w:val="30"/>
    </w:rPr>
  </w:style>
  <w:style w:type="character" w:customStyle="1" w:styleId="a6">
    <w:name w:val="Основной текст_"/>
    <w:rPr>
      <w:sz w:val="29"/>
      <w:szCs w:val="29"/>
      <w:shd w:val="clear" w:color="auto" w:fill="FFFFFF"/>
    </w:rPr>
  </w:style>
  <w:style w:type="character" w:customStyle="1" w:styleId="a7">
    <w:name w:val="Нижний колонтитул Знак"/>
    <w:rPr>
      <w:sz w:val="30"/>
      <w:szCs w:val="30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rPr>
      <w:sz w:val="30"/>
      <w:szCs w:val="30"/>
    </w:rPr>
  </w:style>
  <w:style w:type="character" w:customStyle="1" w:styleId="name">
    <w:name w:val="nam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Pr>
      <w:rFonts w:ascii="Times New Roman" w:hAnsi="Times New Roman" w:cs="Times New Roman" w:hint="default"/>
      <w:caps/>
    </w:rPr>
  </w:style>
  <w:style w:type="character" w:customStyle="1" w:styleId="post">
    <w:name w:val="post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widowControl w:val="0"/>
      <w:autoSpaceDE w:val="0"/>
      <w:spacing w:after="120"/>
    </w:pPr>
    <w:rPr>
      <w:sz w:val="20"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aracterCaracter">
    <w:name w:val="Caracter Caracter"/>
    <w:basedOn w:val="a"/>
    <w:next w:val="a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4">
    <w:name w:val=" Знак1"/>
    <w:basedOn w:val="a"/>
    <w:next w:val="a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customStyle="1" w:styleId="23">
    <w:name w:val=" Знак2"/>
    <w:basedOn w:val="a"/>
    <w:next w:val="a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Основной текст1"/>
    <w:basedOn w:val="a"/>
    <w:pPr>
      <w:widowControl w:val="0"/>
      <w:shd w:val="clear" w:color="auto" w:fill="FFFFFF"/>
      <w:spacing w:before="1260" w:after="540" w:line="278" w:lineRule="exact"/>
      <w:ind w:hanging="260"/>
    </w:pPr>
    <w:rPr>
      <w:sz w:val="29"/>
      <w:szCs w:val="29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itlencpi">
    <w:name w:val="titlencpi"/>
    <w:basedOn w:val="a"/>
    <w:pPr>
      <w:suppressAutoHyphens w:val="0"/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pPr>
      <w:suppressAutoHyphens w:val="0"/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pPr>
      <w:suppressAutoHyphens w:val="0"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pPr>
      <w:suppressAutoHyphens w:val="0"/>
      <w:jc w:val="both"/>
    </w:pPr>
    <w:rPr>
      <w:sz w:val="24"/>
      <w:szCs w:val="24"/>
    </w:rPr>
  </w:style>
  <w:style w:type="paragraph" w:styleId="af4">
    <w:name w:val="Normal (Web)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  <w:textAlignment w:val="baseline"/>
    </w:pPr>
    <w:rPr>
      <w:rFonts w:ascii="Courier New" w:hAnsi="Courier New" w:cs="Courier New"/>
      <w:lang w:eastAsia="zh-CN"/>
    </w:rPr>
  </w:style>
  <w:style w:type="paragraph" w:styleId="af5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6">
    <w:name w:val="Знак"/>
    <w:basedOn w:val="a"/>
    <w:pPr>
      <w:suppressAutoHyphens w:val="0"/>
      <w:spacing w:after="160" w:line="240" w:lineRule="exact"/>
    </w:pPr>
    <w:rPr>
      <w:rFonts w:eastAsia="Calibri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привлечении к дисциплинарной</vt:lpstr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привлечении к дисциплинарной</dc:title>
  <dc:subject/>
  <dc:creator>Гигиена питания</dc:creator>
  <cp:keywords/>
  <cp:lastModifiedBy>313A</cp:lastModifiedBy>
  <cp:revision>2</cp:revision>
  <cp:lastPrinted>2020-10-28T06:27:00Z</cp:lastPrinted>
  <dcterms:created xsi:type="dcterms:W3CDTF">2020-10-28T06:28:00Z</dcterms:created>
  <dcterms:modified xsi:type="dcterms:W3CDTF">2020-10-28T06:28:00Z</dcterms:modified>
</cp:coreProperties>
</file>