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7" w:rsidRPr="00100017" w:rsidRDefault="00D23358" w:rsidP="00100017">
      <w:pPr>
        <w:shd w:val="clear" w:color="auto" w:fill="F2DBDB" w:themeFill="accent2" w:themeFillTint="33"/>
        <w:contextualSpacing/>
        <w:jc w:val="center"/>
        <w:rPr>
          <w:rFonts w:ascii="Cambria" w:hAnsi="Cambria"/>
          <w:b/>
          <w:color w:val="808080" w:themeColor="background1" w:themeShade="80"/>
          <w:sz w:val="32"/>
          <w:szCs w:val="32"/>
        </w:rPr>
      </w:pPr>
      <w:r>
        <w:rPr>
          <w:rFonts w:ascii="Cambria" w:hAnsi="Cambria"/>
          <w:b/>
          <w:color w:val="808080" w:themeColor="background1" w:themeShade="80"/>
          <w:sz w:val="32"/>
          <w:szCs w:val="32"/>
        </w:rPr>
        <w:t>ГУ «</w:t>
      </w:r>
      <w:proofErr w:type="spellStart"/>
      <w:r>
        <w:rPr>
          <w:rFonts w:ascii="Cambria" w:hAnsi="Cambria"/>
          <w:b/>
          <w:color w:val="808080" w:themeColor="background1" w:themeShade="80"/>
          <w:sz w:val="32"/>
          <w:szCs w:val="32"/>
        </w:rPr>
        <w:t>Солигорский</w:t>
      </w:r>
      <w:proofErr w:type="spellEnd"/>
      <w:r>
        <w:rPr>
          <w:rFonts w:ascii="Cambria" w:hAnsi="Cambria"/>
          <w:b/>
          <w:color w:val="808080" w:themeColor="background1" w:themeShade="80"/>
          <w:sz w:val="32"/>
          <w:szCs w:val="32"/>
        </w:rPr>
        <w:t xml:space="preserve"> зональный центр гигиены и эпидемиологии»</w:t>
      </w:r>
    </w:p>
    <w:p w:rsidR="00100017" w:rsidRPr="00100017" w:rsidRDefault="00100017" w:rsidP="00100017">
      <w:pPr>
        <w:shd w:val="clear" w:color="auto" w:fill="F2DBDB" w:themeFill="accent2" w:themeFillTint="33"/>
        <w:contextualSpacing/>
        <w:jc w:val="center"/>
        <w:rPr>
          <w:rFonts w:ascii="Cambria" w:hAnsi="Cambria"/>
          <w:b/>
          <w:i/>
          <w:color w:val="FF0000"/>
          <w:sz w:val="96"/>
          <w:szCs w:val="96"/>
        </w:rPr>
      </w:pPr>
      <w:r w:rsidRPr="00100017">
        <w:rPr>
          <w:rFonts w:ascii="Cambria" w:hAnsi="Cambria"/>
          <w:b/>
          <w:i/>
          <w:noProof/>
          <w:color w:val="FF0000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7C1C" wp14:editId="39662F04">
                <wp:simplePos x="0" y="0"/>
                <wp:positionH relativeFrom="column">
                  <wp:posOffset>5080</wp:posOffset>
                </wp:positionH>
                <wp:positionV relativeFrom="paragraph">
                  <wp:posOffset>90361</wp:posOffset>
                </wp:positionV>
                <wp:extent cx="7012940" cy="8255"/>
                <wp:effectExtent l="19050" t="19050" r="16510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2940" cy="82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1pt" to="552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" strokecolor="#bfbfbf [2412]" strokeweight="3pt">
                <v:stroke dashstyle="3 1"/>
              </v:line>
            </w:pict>
          </mc:Fallback>
        </mc:AlternateContent>
      </w:r>
      <w:r w:rsidR="00617803" w:rsidRPr="00100017">
        <w:rPr>
          <w:rFonts w:ascii="Cambria" w:hAnsi="Cambria"/>
          <w:b/>
          <w:i/>
          <w:color w:val="FF0000"/>
          <w:sz w:val="96"/>
          <w:szCs w:val="96"/>
        </w:rPr>
        <w:t>Формула здорового сердца</w:t>
      </w:r>
    </w:p>
    <w:tbl>
      <w:tblPr>
        <w:tblStyle w:val="a3"/>
        <w:tblW w:w="10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055"/>
        <w:gridCol w:w="6793"/>
      </w:tblGrid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0</w:t>
            </w:r>
          </w:p>
        </w:tc>
        <w:tc>
          <w:tcPr>
            <w:tcW w:w="2055" w:type="dxa"/>
          </w:tcPr>
          <w:p w:rsidR="00617803" w:rsidRPr="00617803" w:rsidRDefault="00617803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65647BF2" wp14:editId="5AF3D6B8">
                  <wp:extent cx="1040049" cy="1017917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637" cy="102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не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 курит</w:t>
            </w:r>
            <w:bookmarkStart w:id="0" w:name="_GoBack"/>
            <w:bookmarkEnd w:id="0"/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ь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2055" w:type="dxa"/>
          </w:tcPr>
          <w:p w:rsidR="00617803" w:rsidRPr="00617803" w:rsidRDefault="002139E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64BD023C" wp14:editId="420BABB6">
                  <wp:extent cx="1062174" cy="1017917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72" cy="102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ежедневно ходить пешком </w:t>
            </w: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3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км/заниматься 30мин умеренной физической нагрузкой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2055" w:type="dxa"/>
          </w:tcPr>
          <w:p w:rsidR="00617803" w:rsidRPr="00617803" w:rsidRDefault="002139E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4BD27059" wp14:editId="632CE6EA">
                  <wp:extent cx="1113365" cy="1121434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71" cy="112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5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 порций овощей и фруктов ежедневно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140</w:t>
            </w:r>
          </w:p>
        </w:tc>
        <w:tc>
          <w:tcPr>
            <w:tcW w:w="2055" w:type="dxa"/>
          </w:tcPr>
          <w:p w:rsidR="00617803" w:rsidRPr="00617803" w:rsidRDefault="002139E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20635352" wp14:editId="1D803A72">
                  <wp:extent cx="1112808" cy="1104859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61" cy="110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уровень систолического артериального давления не более </w:t>
            </w: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140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мм.рт.ст.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5</w:t>
            </w:r>
          </w:p>
        </w:tc>
        <w:tc>
          <w:tcPr>
            <w:tcW w:w="2055" w:type="dxa"/>
          </w:tcPr>
          <w:p w:rsidR="00617803" w:rsidRPr="00617803" w:rsidRDefault="00DE28F5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6814D443" wp14:editId="022000C2">
                  <wp:extent cx="1112808" cy="1104743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12" cy="111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общий холестерин не более </w:t>
            </w: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5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ммоль/л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3</w:t>
            </w:r>
          </w:p>
        </w:tc>
        <w:tc>
          <w:tcPr>
            <w:tcW w:w="2055" w:type="dxa"/>
          </w:tcPr>
          <w:p w:rsidR="00617803" w:rsidRPr="00617803" w:rsidRDefault="007D1E06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42254535" wp14:editId="2ADCDF8B">
                  <wp:extent cx="1112808" cy="111280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03" cy="111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липопротеиды низкой плотности не более </w:t>
            </w: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3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ммоль/л</w:t>
            </w:r>
          </w:p>
        </w:tc>
      </w:tr>
      <w:tr w:rsidR="002139E2" w:rsidTr="00100017">
        <w:trPr>
          <w:trHeight w:val="1594"/>
        </w:trPr>
        <w:tc>
          <w:tcPr>
            <w:tcW w:w="2125" w:type="dxa"/>
            <w:vAlign w:val="center"/>
          </w:tcPr>
          <w:p w:rsidR="00617803" w:rsidRPr="00100017" w:rsidRDefault="00617803" w:rsidP="00100017">
            <w:pPr>
              <w:jc w:val="center"/>
              <w:rPr>
                <w:rFonts w:ascii="Cambria" w:hAnsi="Cambria"/>
                <w:b/>
                <w:color w:val="FF0000"/>
                <w:sz w:val="96"/>
                <w:szCs w:val="96"/>
              </w:rPr>
            </w:pPr>
            <w:r w:rsidRPr="00100017">
              <w:rPr>
                <w:rFonts w:ascii="Cambria" w:hAnsi="Cambria"/>
                <w:b/>
                <w:color w:val="FF0000"/>
                <w:sz w:val="96"/>
                <w:szCs w:val="96"/>
              </w:rPr>
              <w:t>0</w:t>
            </w:r>
          </w:p>
        </w:tc>
        <w:tc>
          <w:tcPr>
            <w:tcW w:w="2055" w:type="dxa"/>
          </w:tcPr>
          <w:p w:rsidR="00617803" w:rsidRPr="00617803" w:rsidRDefault="007D1E06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7B1B3922" wp14:editId="5E6BC6CF">
                  <wp:extent cx="1112808" cy="11049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13" cy="111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vAlign w:val="center"/>
          </w:tcPr>
          <w:p w:rsidR="00617803" w:rsidRPr="00100017" w:rsidRDefault="00617803" w:rsidP="002E6171">
            <w:pPr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</w:pPr>
            <w:proofErr w:type="gramStart"/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 xml:space="preserve">нет </w:t>
            </w:r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>избыточной массы тела/</w:t>
            </w:r>
            <w:r w:rsidRPr="00100017">
              <w:rPr>
                <w:rFonts w:ascii="Cambria" w:hAnsi="Cambria"/>
                <w:b/>
                <w:i/>
                <w:color w:val="FF0000"/>
                <w:sz w:val="40"/>
                <w:szCs w:val="40"/>
              </w:rPr>
              <w:t>нет</w:t>
            </w:r>
            <w:proofErr w:type="gramEnd"/>
            <w:r w:rsidRPr="00100017">
              <w:rPr>
                <w:rFonts w:ascii="Cambria" w:hAnsi="Cambria"/>
                <w:b/>
                <w:i/>
                <w:color w:val="808080" w:themeColor="background1" w:themeShade="80"/>
                <w:sz w:val="40"/>
                <w:szCs w:val="40"/>
              </w:rPr>
              <w:t xml:space="preserve"> сахарного диабета</w:t>
            </w:r>
          </w:p>
        </w:tc>
      </w:tr>
    </w:tbl>
    <w:p w:rsidR="00617803" w:rsidRDefault="00617803" w:rsidP="00617803"/>
    <w:sectPr w:rsidR="00617803" w:rsidSect="00100017">
      <w:pgSz w:w="11907" w:h="16839" w:code="9"/>
      <w:pgMar w:top="709" w:right="4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C8"/>
    <w:rsid w:val="00100017"/>
    <w:rsid w:val="002139E2"/>
    <w:rsid w:val="002E6171"/>
    <w:rsid w:val="00617803"/>
    <w:rsid w:val="007D1E06"/>
    <w:rsid w:val="009113C8"/>
    <w:rsid w:val="00D23358"/>
    <w:rsid w:val="00DC638F"/>
    <w:rsid w:val="00D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204</cp:lastModifiedBy>
  <cp:revision>7</cp:revision>
  <cp:lastPrinted>2017-10-31T11:03:00Z</cp:lastPrinted>
  <dcterms:created xsi:type="dcterms:W3CDTF">2017-09-13T11:33:00Z</dcterms:created>
  <dcterms:modified xsi:type="dcterms:W3CDTF">2017-10-31T11:03:00Z</dcterms:modified>
</cp:coreProperties>
</file>